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293B4" w14:textId="4219F523" w:rsidR="00297D4A" w:rsidRDefault="00297D4A" w:rsidP="00297D4A">
      <w:pPr>
        <w:pStyle w:val="Kop1"/>
        <w:rPr>
          <w:rFonts w:ascii="Arial" w:hAnsi="Arial" w:cs="Arial"/>
          <w:szCs w:val="20"/>
        </w:rPr>
      </w:pPr>
      <w:bookmarkStart w:id="0" w:name="_Toc469596337"/>
      <w:bookmarkStart w:id="1" w:name="_Toc472970114"/>
      <w:r w:rsidRPr="008F68A3">
        <w:t>BIJL</w:t>
      </w:r>
      <w:r w:rsidR="004F4957">
        <w:t xml:space="preserve">AGE </w:t>
      </w:r>
      <w:bookmarkStart w:id="2" w:name="_GoBack"/>
      <w:bookmarkEnd w:id="2"/>
      <w:r w:rsidRPr="008F68A3">
        <w:t xml:space="preserve">5 </w:t>
      </w:r>
      <w:r>
        <w:t>thema’s</w:t>
      </w:r>
      <w:r w:rsidRPr="008F68A3">
        <w:t xml:space="preserve"> DUURZAAMHEID</w:t>
      </w:r>
      <w:bookmarkEnd w:id="0"/>
      <w:bookmarkEnd w:id="1"/>
    </w:p>
    <w:p w14:paraId="5DC293B5" w14:textId="77777777" w:rsidR="00297D4A" w:rsidRDefault="00297D4A">
      <w:pPr>
        <w:rPr>
          <w:rFonts w:ascii="Arial" w:hAnsi="Arial" w:cs="Arial"/>
          <w:sz w:val="20"/>
          <w:szCs w:val="20"/>
        </w:rPr>
      </w:pPr>
    </w:p>
    <w:p w14:paraId="5DC293B6" w14:textId="77777777" w:rsidR="00297D4A" w:rsidRDefault="00297D4A">
      <w:pPr>
        <w:rPr>
          <w:rFonts w:ascii="Arial" w:hAnsi="Arial" w:cs="Arial"/>
          <w:sz w:val="20"/>
          <w:szCs w:val="20"/>
        </w:rPr>
      </w:pPr>
      <w:r>
        <w:rPr>
          <w:noProof/>
          <w:lang w:eastAsia="nl-NL"/>
        </w:rPr>
        <w:drawing>
          <wp:inline distT="0" distB="0" distL="0" distR="0" wp14:anchorId="5DC293B8" wp14:editId="5DC293B9">
            <wp:extent cx="5760720" cy="5803900"/>
            <wp:effectExtent l="0" t="0" r="0" b="635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0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293B7" w14:textId="77777777" w:rsidR="00297D4A" w:rsidRPr="000D09EA" w:rsidRDefault="00297D4A">
      <w:pPr>
        <w:rPr>
          <w:rFonts w:ascii="Arial" w:hAnsi="Arial" w:cs="Arial"/>
          <w:sz w:val="20"/>
          <w:szCs w:val="20"/>
        </w:rPr>
      </w:pPr>
    </w:p>
    <w:sectPr w:rsidR="00297D4A" w:rsidRPr="000D0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4A"/>
    <w:rsid w:val="000D09EA"/>
    <w:rsid w:val="00297D4A"/>
    <w:rsid w:val="004F4957"/>
    <w:rsid w:val="00755CC7"/>
    <w:rsid w:val="0086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293B4"/>
  <w15:chartTrackingRefBased/>
  <w15:docId w15:val="{82619E5A-7E39-470D-A7FC-8B68D21D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aliases w:val="Chapter Headline,hoofdstuk,hfd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autoRedefine/>
    <w:uiPriority w:val="9"/>
    <w:qFormat/>
    <w:rsid w:val="00297D4A"/>
    <w:pPr>
      <w:keepNext/>
      <w:keepLines/>
      <w:spacing w:after="360" w:line="276" w:lineRule="auto"/>
      <w:outlineLvl w:val="0"/>
    </w:pPr>
    <w:rPr>
      <w:rFonts w:ascii="Tahoma" w:eastAsiaTheme="majorEastAsia" w:hAnsi="Tahoma" w:cstheme="majorBidi"/>
      <w:b/>
      <w:bCs/>
      <w:caps/>
      <w:color w:val="000000" w:themeColor="text1"/>
      <w:sz w:val="20"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Chapter Headline Char,hoofdstuk Char,hfd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"/>
    <w:rsid w:val="00297D4A"/>
    <w:rPr>
      <w:rFonts w:ascii="Tahoma" w:eastAsiaTheme="majorEastAsia" w:hAnsi="Tahoma" w:cstheme="majorBidi"/>
      <w:b/>
      <w:bCs/>
      <w:caps/>
      <w:color w:val="000000" w:themeColor="text1"/>
      <w:sz w:val="20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91CBC928347D4DAA2B5587C2D4D386" ma:contentTypeVersion="0" ma:contentTypeDescription="Een nieuw document maken." ma:contentTypeScope="" ma:versionID="cfa6a9a9f9eb8cd4cf602f6a6d0f18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C0F2A6-8EA5-49D8-84E2-9F1B6D0AA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4D25D4-9453-4AE2-BB54-5005EDE613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A78FD7-7084-48D1-A684-3D2238FA7DB6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Fontys Hogescholen</Company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Swinkels,Anita J.A.M.</dc:creator>
  <cp:keywords/>
  <dc:description/>
  <cp:lastModifiedBy>Nelissen,Janny J.P.M.</cp:lastModifiedBy>
  <cp:revision>3</cp:revision>
  <dcterms:created xsi:type="dcterms:W3CDTF">2017-01-25T14:56:00Z</dcterms:created>
  <dcterms:modified xsi:type="dcterms:W3CDTF">2017-02-07T14:24:00Z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0x010100F591CBC928347D4DAA2B5587C2D4D386</vt:lpwstr>
  </property>
</Properties>
</file>